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95" w:rsidRDefault="00DE3095" w:rsidP="00DE3095">
      <w:pPr>
        <w:jc w:val="center"/>
      </w:pPr>
      <w:r>
        <w:t xml:space="preserve">Министерство природных ресурсов, экологии </w:t>
      </w:r>
    </w:p>
    <w:p w:rsidR="007D0736" w:rsidRDefault="00DE3095" w:rsidP="00DE3095">
      <w:pPr>
        <w:jc w:val="center"/>
      </w:pPr>
      <w:r>
        <w:t>и охраны окружающей среды Республики Марий Эл</w:t>
      </w:r>
    </w:p>
    <w:p w:rsidR="00DE3095" w:rsidRDefault="00DE3095"/>
    <w:p w:rsidR="00DE3095" w:rsidRDefault="00DE3095" w:rsidP="00DE3095">
      <w:pPr>
        <w:jc w:val="right"/>
      </w:pPr>
      <w:r>
        <w:t>ПРОЕКТ</w:t>
      </w:r>
    </w:p>
    <w:p w:rsidR="00DE3095" w:rsidRDefault="00DE3095"/>
    <w:p w:rsidR="00DE3095" w:rsidRDefault="00DE3095"/>
    <w:tbl>
      <w:tblPr>
        <w:tblW w:w="8931" w:type="dxa"/>
        <w:tblInd w:w="108" w:type="dxa"/>
        <w:tblBorders>
          <w:top w:val="thinThickSmallGap" w:sz="24" w:space="0" w:color="auto"/>
        </w:tblBorders>
        <w:tblLook w:val="0000"/>
      </w:tblPr>
      <w:tblGrid>
        <w:gridCol w:w="4111"/>
        <w:gridCol w:w="1134"/>
        <w:gridCol w:w="3686"/>
      </w:tblGrid>
      <w:tr w:rsidR="00DE3095" w:rsidRPr="004336C1" w:rsidTr="0024765F">
        <w:trPr>
          <w:trHeight w:val="100"/>
        </w:trPr>
        <w:tc>
          <w:tcPr>
            <w:tcW w:w="4111" w:type="dxa"/>
          </w:tcPr>
          <w:p w:rsidR="00DE3095" w:rsidRPr="004336C1" w:rsidRDefault="00DE3095" w:rsidP="0024765F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Ш</w:t>
            </w:r>
            <w:r>
              <w:rPr>
                <w:b/>
                <w:caps/>
                <w:color w:val="000000"/>
                <w:spacing w:val="8"/>
                <w:sz w:val="26"/>
                <w:szCs w:val="26"/>
              </w:rPr>
              <w:t>Ў</w:t>
            </w:r>
            <w:r>
              <w:rPr>
                <w:b/>
                <w:sz w:val="28"/>
                <w:szCs w:val="28"/>
              </w:rPr>
              <w:t>ДЫК</w:t>
            </w:r>
          </w:p>
        </w:tc>
        <w:tc>
          <w:tcPr>
            <w:tcW w:w="1134" w:type="dxa"/>
          </w:tcPr>
          <w:p w:rsidR="00DE3095" w:rsidRPr="004336C1" w:rsidRDefault="00DE3095" w:rsidP="0024765F">
            <w:pPr>
              <w:spacing w:line="260" w:lineRule="exact"/>
              <w:jc w:val="center"/>
            </w:pPr>
            <w:r>
              <w:t xml:space="preserve"> </w:t>
            </w:r>
          </w:p>
        </w:tc>
        <w:tc>
          <w:tcPr>
            <w:tcW w:w="3686" w:type="dxa"/>
          </w:tcPr>
          <w:p w:rsidR="00DE3095" w:rsidRPr="004336C1" w:rsidRDefault="00DE3095" w:rsidP="0024765F">
            <w:pPr>
              <w:spacing w:line="260" w:lineRule="exact"/>
              <w:jc w:val="center"/>
              <w:rPr>
                <w:b/>
                <w:sz w:val="28"/>
                <w:szCs w:val="28"/>
              </w:rPr>
            </w:pPr>
            <w:r w:rsidRPr="004336C1">
              <w:rPr>
                <w:b/>
                <w:sz w:val="28"/>
                <w:szCs w:val="28"/>
              </w:rPr>
              <w:t>ПРИКАЗ</w:t>
            </w:r>
          </w:p>
        </w:tc>
      </w:tr>
    </w:tbl>
    <w:p w:rsidR="00DE3095" w:rsidRDefault="00DE3095" w:rsidP="00DE3095">
      <w:pPr>
        <w:rPr>
          <w:sz w:val="28"/>
          <w:szCs w:val="28"/>
        </w:rPr>
      </w:pP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</w:r>
      <w:r w:rsidRPr="006811C2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</w:p>
    <w:tbl>
      <w:tblPr>
        <w:tblW w:w="0" w:type="auto"/>
        <w:jc w:val="center"/>
        <w:tblLayout w:type="fixed"/>
        <w:tblLook w:val="0000"/>
      </w:tblPr>
      <w:tblGrid>
        <w:gridCol w:w="3013"/>
        <w:gridCol w:w="3013"/>
        <w:gridCol w:w="2860"/>
      </w:tblGrid>
      <w:tr w:rsidR="00DE3095" w:rsidTr="0024765F">
        <w:trPr>
          <w:trHeight w:val="245"/>
          <w:jc w:val="center"/>
        </w:trPr>
        <w:tc>
          <w:tcPr>
            <w:tcW w:w="3013" w:type="dxa"/>
            <w:tcBorders>
              <w:bottom w:val="single" w:sz="4" w:space="0" w:color="auto"/>
            </w:tcBorders>
          </w:tcPr>
          <w:p w:rsidR="00DE3095" w:rsidRDefault="00DE3095" w:rsidP="0024765F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</w:p>
        </w:tc>
        <w:tc>
          <w:tcPr>
            <w:tcW w:w="3013" w:type="dxa"/>
          </w:tcPr>
          <w:p w:rsidR="00DE3095" w:rsidRDefault="00DE3095" w:rsidP="0024765F">
            <w:pPr>
              <w:jc w:val="right"/>
              <w:rPr>
                <w:sz w:val="28"/>
              </w:rPr>
            </w:pPr>
            <w:r w:rsidRPr="006811C2">
              <w:rPr>
                <w:sz w:val="28"/>
                <w:szCs w:val="28"/>
              </w:rPr>
              <w:t>№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860" w:type="dxa"/>
            <w:tcBorders>
              <w:bottom w:val="single" w:sz="4" w:space="0" w:color="auto"/>
            </w:tcBorders>
          </w:tcPr>
          <w:p w:rsidR="00DE3095" w:rsidRDefault="00DE3095" w:rsidP="0024765F">
            <w:pPr>
              <w:jc w:val="center"/>
              <w:rPr>
                <w:sz w:val="28"/>
              </w:rPr>
            </w:pPr>
          </w:p>
        </w:tc>
      </w:tr>
    </w:tbl>
    <w:p w:rsidR="00DE3095" w:rsidRDefault="00DE3095" w:rsidP="00DE3095">
      <w:pPr>
        <w:jc w:val="both"/>
        <w:rPr>
          <w:sz w:val="28"/>
          <w:szCs w:val="28"/>
        </w:rPr>
      </w:pPr>
    </w:p>
    <w:p w:rsidR="00DE3095" w:rsidRDefault="00DE3095" w:rsidP="00DE3095">
      <w:pPr>
        <w:jc w:val="both"/>
        <w:rPr>
          <w:sz w:val="28"/>
          <w:szCs w:val="28"/>
        </w:rPr>
      </w:pPr>
    </w:p>
    <w:p w:rsidR="00DE3095" w:rsidRDefault="00DE3095" w:rsidP="00DE3095">
      <w:pPr>
        <w:jc w:val="both"/>
        <w:rPr>
          <w:sz w:val="28"/>
          <w:szCs w:val="28"/>
        </w:rPr>
      </w:pPr>
    </w:p>
    <w:p w:rsidR="00DE3095" w:rsidRDefault="00DE3095" w:rsidP="00DE309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приказ Министерства природных ресурсов, экологии и охраны окружающей среды Республики Марий Эл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от 26.02.2018 № 63</w:t>
      </w:r>
    </w:p>
    <w:p w:rsidR="00DE3095" w:rsidRDefault="00DE3095" w:rsidP="00DE309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095" w:rsidRDefault="00DE3095" w:rsidP="00DE309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095" w:rsidRDefault="00DE3095" w:rsidP="00DE3095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3095" w:rsidRDefault="00DE3095" w:rsidP="00DE30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C4184">
        <w:rPr>
          <w:rFonts w:ascii="Times New Roman" w:hAnsi="Times New Roman" w:cs="Times New Roman"/>
          <w:sz w:val="28"/>
          <w:szCs w:val="28"/>
          <w:lang w:eastAsia="ar-SA"/>
        </w:rPr>
        <w:t>В соответствии с пунктом 16 С</w:t>
      </w:r>
      <w:r w:rsidRPr="006C4184">
        <w:rPr>
          <w:rFonts w:ascii="Times New Roman" w:hAnsi="Times New Roman" w:cs="Times New Roman"/>
          <w:sz w:val="28"/>
          <w:szCs w:val="28"/>
        </w:rPr>
        <w:t xml:space="preserve">остава лесохозяйственных регламентов, порядка их разработки, сроков их действия и порядка внесения в них изменений, утвержденных приказом Министерства природных ресурсов и экологии Российской Федерации  </w:t>
      </w:r>
      <w:hyperlink r:id="rId6" w:history="1">
        <w:r w:rsidRPr="006C4184">
          <w:rPr>
            <w:rFonts w:ascii="Times New Roman" w:hAnsi="Times New Roman" w:cs="Times New Roman"/>
            <w:sz w:val="28"/>
            <w:szCs w:val="28"/>
          </w:rPr>
          <w:t xml:space="preserve">от 27.02.2017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6C4184">
          <w:rPr>
            <w:rFonts w:ascii="Times New Roman" w:hAnsi="Times New Roman" w:cs="Times New Roman"/>
            <w:sz w:val="28"/>
            <w:szCs w:val="28"/>
          </w:rPr>
          <w:t>№ 72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п р и к а з ы в а ю:</w:t>
      </w:r>
    </w:p>
    <w:p w:rsidR="00DE3095" w:rsidRPr="00811A91" w:rsidRDefault="00DE3095" w:rsidP="00DE3095">
      <w:pPr>
        <w:pStyle w:val="1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 w:eastAsia="ar-SA"/>
        </w:rPr>
        <w:t>I</w:t>
      </w:r>
      <w:r w:rsidRPr="00811A91">
        <w:rPr>
          <w:rFonts w:ascii="Times New Roman" w:hAnsi="Times New Roman" w:cs="Times New Roman"/>
          <w:sz w:val="28"/>
          <w:szCs w:val="28"/>
          <w:lang w:eastAsia="ar-SA"/>
        </w:rPr>
        <w:t xml:space="preserve">. Внести в приказ Министерства природных ресурсов, экологии </w:t>
      </w:r>
      <w:r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811A91">
        <w:rPr>
          <w:rFonts w:ascii="Times New Roman" w:hAnsi="Times New Roman" w:cs="Times New Roman"/>
          <w:sz w:val="28"/>
          <w:szCs w:val="28"/>
          <w:lang w:eastAsia="ar-SA"/>
        </w:rPr>
        <w:t>и охраны окружающей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среды Республики Марий Эл от 26</w:t>
      </w:r>
      <w:r w:rsidRPr="00811A91">
        <w:rPr>
          <w:rFonts w:ascii="Times New Roman" w:hAnsi="Times New Roman" w:cs="Times New Roman"/>
          <w:sz w:val="28"/>
          <w:szCs w:val="28"/>
          <w:lang w:eastAsia="ar-SA"/>
        </w:rPr>
        <w:t xml:space="preserve">.02.2018 №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63 </w:t>
      </w:r>
      <w:r w:rsidRPr="00811A91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811A91">
        <w:rPr>
          <w:rFonts w:ascii="Times New Roman" w:hAnsi="Times New Roman" w:cs="Times New Roman"/>
          <w:bCs/>
          <w:sz w:val="28"/>
          <w:szCs w:val="28"/>
        </w:rPr>
        <w:t>Об</w:t>
      </w:r>
      <w:r>
        <w:rPr>
          <w:rFonts w:ascii="Times New Roman" w:hAnsi="Times New Roman" w:cs="Times New Roman"/>
          <w:bCs/>
          <w:sz w:val="28"/>
          <w:szCs w:val="28"/>
        </w:rPr>
        <w:t xml:space="preserve"> утверждении лесохозяйственного регламента Советского лесничества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>» следующи</w:t>
      </w:r>
      <w:r w:rsidRPr="00811A91">
        <w:rPr>
          <w:rFonts w:ascii="Times New Roman" w:hAnsi="Times New Roman" w:cs="Times New Roman"/>
          <w:sz w:val="28"/>
          <w:szCs w:val="28"/>
          <w:lang w:eastAsia="ar-SA"/>
        </w:rPr>
        <w:t>е изменения:</w:t>
      </w:r>
    </w:p>
    <w:p w:rsidR="00DE3095" w:rsidRDefault="00DE3095" w:rsidP="00DE30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пункт 6 изложить в следующей редакции:</w:t>
      </w:r>
    </w:p>
    <w:p w:rsidR="00DE3095" w:rsidRDefault="00DE3095" w:rsidP="00DE30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Контроль за исполнением настоящего приказа возложить на заместителя министра С.А.Вершинина.»;</w:t>
      </w:r>
    </w:p>
    <w:p w:rsidR="00DE3095" w:rsidRDefault="00DE3095" w:rsidP="00DE30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лесохозяйственном регламенте Советского лесничества, утвержденном указанным выше приказом:</w:t>
      </w:r>
    </w:p>
    <w:p w:rsidR="00DE3095" w:rsidRDefault="00DE3095" w:rsidP="00DE30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в абзаце двадцать третьем пункта 2.1 слова «, на лесные насаждения, обеспечивающие сохранение целевого назначения защитных лесов и выполняемых ими полезных функций» исключить;</w:t>
      </w:r>
    </w:p>
    <w:p w:rsidR="00DE3095" w:rsidRDefault="00DE3095" w:rsidP="00DE30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в предложении втором абзаца девятнадцатого пункта 2.1.5 слова «стороной перпендикулярно направлению преобладающих или вредно действующих ветров» заменить словами «стороной лесосеки перпендикулярно направлению преобладающих ветров»;</w:t>
      </w:r>
    </w:p>
    <w:p w:rsidR="00DE3095" w:rsidRDefault="00DE3095" w:rsidP="00DE30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в пункте 2.5:</w:t>
      </w:r>
    </w:p>
    <w:p w:rsidR="00DE3095" w:rsidRDefault="00DE3095" w:rsidP="00DE30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одиннадцатый изложить в следующей редакции:</w:t>
      </w:r>
    </w:p>
    <w:p w:rsidR="00DE3095" w:rsidRDefault="00DE3095" w:rsidP="00DE30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 охотничьей инфраструктуре относятся предназначенные для осуществления видов деятельности в сфере охотничьего хозяйства объекты, в том числе охотничьи базы, питомники диких животных, вольеры, другие временные постройки, сооружения, объекты </w:t>
      </w:r>
      <w:r>
        <w:rPr>
          <w:rFonts w:ascii="Times New Roman" w:hAnsi="Times New Roman" w:cs="Times New Roman"/>
          <w:sz w:val="28"/>
          <w:szCs w:val="28"/>
        </w:rPr>
        <w:lastRenderedPageBreak/>
        <w:t>благоустройства, перечень которых утверждается Правительством Российской Федерации.»;</w:t>
      </w:r>
    </w:p>
    <w:p w:rsidR="00DE3095" w:rsidRDefault="00DE3095" w:rsidP="00DE309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817BE">
        <w:rPr>
          <w:rFonts w:ascii="Times New Roman" w:hAnsi="Times New Roman" w:cs="Times New Roman"/>
          <w:sz w:val="28"/>
          <w:szCs w:val="28"/>
        </w:rPr>
        <w:t xml:space="preserve">абзац двенадцатый признать утратившим силу;    </w:t>
      </w:r>
    </w:p>
    <w:p w:rsidR="00DE3095" w:rsidRDefault="00DE3095" w:rsidP="00DE30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 в абзаце </w:t>
      </w:r>
      <w:r w:rsidRPr="008B16ED">
        <w:rPr>
          <w:rFonts w:ascii="Times New Roman" w:hAnsi="Times New Roman" w:cs="Times New Roman"/>
          <w:sz w:val="28"/>
          <w:szCs w:val="28"/>
        </w:rPr>
        <w:t>четвертом</w:t>
      </w:r>
      <w:r>
        <w:rPr>
          <w:rFonts w:ascii="Times New Roman" w:hAnsi="Times New Roman" w:cs="Times New Roman"/>
          <w:sz w:val="28"/>
          <w:szCs w:val="28"/>
        </w:rPr>
        <w:t xml:space="preserve"> пункта 2.6 слова «до достижения ими высоты, исключающей возможность повреждения вершин скотом» исключить;</w:t>
      </w:r>
    </w:p>
    <w:p w:rsidR="00DE3095" w:rsidRDefault="00DE3095" w:rsidP="00DE309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 в пункте 2.12:</w:t>
      </w:r>
    </w:p>
    <w:p w:rsidR="00DE3095" w:rsidRDefault="00DE3095" w:rsidP="00DE30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двадцать седьмом слова «и прилагаемые к нему документы» исключить;</w:t>
      </w:r>
    </w:p>
    <w:p w:rsidR="00DE3095" w:rsidRDefault="00DE3095" w:rsidP="00DE30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тридцать восьмой изложить в следующей редакции:</w:t>
      </w:r>
    </w:p>
    <w:p w:rsidR="00DE3095" w:rsidRDefault="00DE3095" w:rsidP="00DE30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«загрязнение площади предоставленного лесного участка и территории за его пределами химическими и радиоактивными веществами;»;</w:t>
      </w:r>
    </w:p>
    <w:p w:rsidR="00DE3095" w:rsidRDefault="00DE3095" w:rsidP="00DE30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тридцать девятом после слова «маршрутам» дополнить словами «, в том числе за пределами предоставленного лесного участка»;</w:t>
      </w:r>
    </w:p>
    <w:p w:rsidR="00DE3095" w:rsidRDefault="00DE3095" w:rsidP="00DE30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сороковым следующего содержания:</w:t>
      </w:r>
    </w:p>
    <w:p w:rsidR="00DE3095" w:rsidRPr="004817BE" w:rsidRDefault="00DE3095" w:rsidP="00DE309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«повреждение лесных насаждений, растительного покрова и почв за пределами предоставленного лесного участка;»;</w:t>
      </w:r>
    </w:p>
    <w:p w:rsidR="00DE3095" w:rsidRDefault="00DE3095" w:rsidP="00DE30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абзацы сороковой - сорок четвертый считать соответственно абзацами сорок первым - сорок пятым;</w:t>
      </w:r>
    </w:p>
    <w:p w:rsidR="00DE3095" w:rsidRDefault="00DE3095" w:rsidP="00DE30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сорок шестым следующего содержания:</w:t>
      </w:r>
    </w:p>
    <w:p w:rsidR="00DE3095" w:rsidRDefault="00DE3095" w:rsidP="00DE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«консервацию или ликвидацию объектов, связанных с выполнением работ по геологическому изучению недр, разработкой месторождений полезных ископаемых, по истечении сроков выполнения соответствующих работ и рекультивацию земель, которые использовались для строительства, реконструкции и (или) эксплуатации указанных объектов, не связанных с созданием лесной инфраструктуры, в соответствии с законодательством Российской Федерации.»;</w:t>
      </w:r>
    </w:p>
    <w:p w:rsidR="00DE3095" w:rsidRDefault="00DE3095" w:rsidP="00DE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 пункте 2.13: </w:t>
      </w:r>
    </w:p>
    <w:p w:rsidR="00DE3095" w:rsidRDefault="00DE3095" w:rsidP="00DE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наименовании, абзацах первом, втором, пятом и седьмом слова «специализированных портов» заменить словами «морских портов, морских терминалов, речных портов, причалов»;</w:t>
      </w:r>
    </w:p>
    <w:p w:rsidR="00DE3095" w:rsidRDefault="00DE3095" w:rsidP="00DE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шестом слово «леслпарковых» заменить словом «лесопарковых»;</w:t>
      </w:r>
    </w:p>
    <w:p w:rsidR="00DE3095" w:rsidRDefault="00DE3095" w:rsidP="00DE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 в пункте 2.14:</w:t>
      </w:r>
    </w:p>
    <w:p w:rsidR="00DE3095" w:rsidRDefault="00DE3095" w:rsidP="00DE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признать утратившим силу;</w:t>
      </w:r>
    </w:p>
    <w:p w:rsidR="00DE3095" w:rsidRDefault="00DE3095" w:rsidP="00DE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восьмой изложить в следующей редакции: </w:t>
      </w:r>
    </w:p>
    <w:p w:rsidR="00DE3095" w:rsidRPr="007350D2" w:rsidRDefault="00DE3095" w:rsidP="00DE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«Перечень объектов,</w:t>
      </w:r>
      <w:r>
        <w:t xml:space="preserve"> </w:t>
      </w:r>
      <w:r w:rsidRPr="007350D2">
        <w:rPr>
          <w:sz w:val="28"/>
          <w:szCs w:val="28"/>
        </w:rPr>
        <w:t>не связанных с созданием лесной инфраструктуры, для защитных лесов, эксплуатационных лесов, резервных лесов</w:t>
      </w:r>
      <w:r>
        <w:rPr>
          <w:sz w:val="28"/>
          <w:szCs w:val="28"/>
        </w:rPr>
        <w:t xml:space="preserve"> утвержден распоряжением Правительства Российской Федерации от 27.05.2013 № 849-р.»;</w:t>
      </w:r>
    </w:p>
    <w:p w:rsidR="003129B8" w:rsidRDefault="00DE3095" w:rsidP="00DE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двадцать четвертом слова линий электропередачи, линий связи, дорог, трубопроводов и других линейных объектов, а также </w:t>
      </w:r>
      <w:r>
        <w:rPr>
          <w:sz w:val="28"/>
          <w:szCs w:val="28"/>
        </w:rPr>
        <w:lastRenderedPageBreak/>
        <w:t>сооружений, являющихся неотъемлемой технологической частью указанных объектов» заменить словами «линейных объектов»</w:t>
      </w:r>
      <w:r w:rsidR="00A04EB1">
        <w:rPr>
          <w:sz w:val="28"/>
          <w:szCs w:val="28"/>
        </w:rPr>
        <w:t>;</w:t>
      </w:r>
    </w:p>
    <w:p w:rsidR="00DE3095" w:rsidRDefault="003129B8" w:rsidP="00DE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двадцать пятом слова «пунктом 11 Правил» заменить словом «Правилами»</w:t>
      </w:r>
      <w:r w:rsidR="00DE3095">
        <w:rPr>
          <w:sz w:val="28"/>
          <w:szCs w:val="28"/>
        </w:rPr>
        <w:t>.</w:t>
      </w:r>
    </w:p>
    <w:p w:rsidR="00DE3095" w:rsidRDefault="00DE3095" w:rsidP="00DE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Настоящий приказ вступает в силу по истечении десяти дней со дня его официального опубликования и распространяется на правоотношения, возникшие в 1 марта 2018 г.</w:t>
      </w:r>
    </w:p>
    <w:p w:rsidR="00DE3095" w:rsidRDefault="00DE3095" w:rsidP="00DE309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E3095" w:rsidRDefault="00DE3095" w:rsidP="00DE30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7" w:type="dxa"/>
        <w:tblInd w:w="-34" w:type="dxa"/>
        <w:tblLook w:val="04A0"/>
      </w:tblPr>
      <w:tblGrid>
        <w:gridCol w:w="4253"/>
        <w:gridCol w:w="654"/>
        <w:gridCol w:w="4200"/>
      </w:tblGrid>
      <w:tr w:rsidR="00DE3095" w:rsidTr="0024765F">
        <w:trPr>
          <w:trHeight w:val="615"/>
        </w:trPr>
        <w:tc>
          <w:tcPr>
            <w:tcW w:w="4253" w:type="dxa"/>
            <w:hideMark/>
          </w:tcPr>
          <w:p w:rsidR="00DE3095" w:rsidRDefault="00DE3095" w:rsidP="0024765F">
            <w:pPr>
              <w:pStyle w:val="1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654" w:type="dxa"/>
          </w:tcPr>
          <w:p w:rsidR="00DE3095" w:rsidRDefault="00DE3095" w:rsidP="0024765F">
            <w:pPr>
              <w:pStyle w:val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0" w:type="dxa"/>
          </w:tcPr>
          <w:p w:rsidR="00DE3095" w:rsidRDefault="00DE3095" w:rsidP="0024765F">
            <w:pPr>
              <w:pStyle w:val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В.А.Шутов</w:t>
            </w:r>
          </w:p>
        </w:tc>
      </w:tr>
    </w:tbl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 w:rsidP="00DE3095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DE3095" w:rsidRDefault="00DE3095"/>
    <w:sectPr w:rsidR="00DE3095" w:rsidSect="00DE3095">
      <w:headerReference w:type="default" r:id="rId7"/>
      <w:pgSz w:w="11906" w:h="16838"/>
      <w:pgMar w:top="113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5606" w:rsidRDefault="009A5606" w:rsidP="00DE3095">
      <w:r>
        <w:separator/>
      </w:r>
    </w:p>
  </w:endnote>
  <w:endnote w:type="continuationSeparator" w:id="1">
    <w:p w:rsidR="009A5606" w:rsidRDefault="009A5606" w:rsidP="00DE30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5606" w:rsidRDefault="009A5606" w:rsidP="00DE3095">
      <w:r>
        <w:separator/>
      </w:r>
    </w:p>
  </w:footnote>
  <w:footnote w:type="continuationSeparator" w:id="1">
    <w:p w:rsidR="009A5606" w:rsidRDefault="009A5606" w:rsidP="00DE30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38513"/>
      <w:docPartObj>
        <w:docPartGallery w:val="Page Numbers (Top of Page)"/>
        <w:docPartUnique/>
      </w:docPartObj>
    </w:sdtPr>
    <w:sdtContent>
      <w:p w:rsidR="00DE3095" w:rsidRDefault="00B05129">
        <w:pPr>
          <w:pStyle w:val="a3"/>
          <w:jc w:val="right"/>
        </w:pPr>
        <w:fldSimple w:instr=" PAGE   \* MERGEFORMAT ">
          <w:r w:rsidR="00A04EB1">
            <w:rPr>
              <w:noProof/>
            </w:rPr>
            <w:t>3</w:t>
          </w:r>
        </w:fldSimple>
      </w:p>
    </w:sdtContent>
  </w:sdt>
  <w:p w:rsidR="00DE3095" w:rsidRDefault="00DE309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095"/>
    <w:rsid w:val="00030259"/>
    <w:rsid w:val="00137216"/>
    <w:rsid w:val="003129B8"/>
    <w:rsid w:val="007D0736"/>
    <w:rsid w:val="009A5606"/>
    <w:rsid w:val="009E19CE"/>
    <w:rsid w:val="00A04EB1"/>
    <w:rsid w:val="00B05129"/>
    <w:rsid w:val="00DE3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DE309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DE30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E30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30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30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30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30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504948AE260606E696F2580CBE118F62E1D949F5C3BA7CD2665F15C823690F6E556CAAD9BF964DeFP8L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Проекты изменений  лесохозяйственных регламентов</_x041f__x0430__x043f__x043a__x0430_>
    <_x041e__x043f__x0438__x0441__x0430__x043d__x0438__x0435_ xmlns="6d7c22ec-c6a4-4777-88aa-bc3c76ac660e">проект изменений в лесохозяйственный регламент Советского лесничества, утвержденный приказом Минприроды РМЭ от 26.02.2018 № 63.
Срок ознакомления с 17 апреля 2018 г. по 17 мая 2018 г., замечания и предложения могут быть направлены по адресу электронной почты: е-mail: mariles@mari-el.ru или почтовому адресу: Ленинский проспект, д. 24 б, г. Йошкар-Ола, Республика Марий Эл, 424000.
</_x041e__x043f__x0438__x0441__x0430__x043d__x0438__x0435_>
    <_dlc_DocId xmlns="57504d04-691e-4fc4-8f09-4f19fdbe90f6">XXJ7TYMEEKJ2-469-221</_dlc_DocId>
    <_dlc_DocIdUrl xmlns="57504d04-691e-4fc4-8f09-4f19fdbe90f6">
      <Url>https://vip.gov.mari.ru/minles/_layouts/DocIdRedir.aspx?ID=XXJ7TYMEEKJ2-469-221</Url>
      <Description>XXJ7TYMEEKJ2-469-221</Description>
    </_dlc_DocIdUrl>
  </documentManagement>
</p:properties>
</file>

<file path=customXml/itemProps1.xml><?xml version="1.0" encoding="utf-8"?>
<ds:datastoreItem xmlns:ds="http://schemas.openxmlformats.org/officeDocument/2006/customXml" ds:itemID="{DD2A413D-A398-44D1-9957-681DD59F3FA3}"/>
</file>

<file path=customXml/itemProps2.xml><?xml version="1.0" encoding="utf-8"?>
<ds:datastoreItem xmlns:ds="http://schemas.openxmlformats.org/officeDocument/2006/customXml" ds:itemID="{B3FAAB6B-718D-4484-A672-5861D7EBBC55}"/>
</file>

<file path=customXml/itemProps3.xml><?xml version="1.0" encoding="utf-8"?>
<ds:datastoreItem xmlns:ds="http://schemas.openxmlformats.org/officeDocument/2006/customXml" ds:itemID="{996A0A2E-BCE9-485A-AF10-5A5159611B1E}"/>
</file>

<file path=customXml/itemProps4.xml><?xml version="1.0" encoding="utf-8"?>
<ds:datastoreItem xmlns:ds="http://schemas.openxmlformats.org/officeDocument/2006/customXml" ds:itemID="{ED59E11D-DB6D-4B60-9100-1B9E7CD9E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653</Words>
  <Characters>3726</Characters>
  <Application>Microsoft Office Word</Application>
  <DocSecurity>0</DocSecurity>
  <Lines>31</Lines>
  <Paragraphs>8</Paragraphs>
  <ScaleCrop>false</ScaleCrop>
  <Company/>
  <LinksUpToDate>false</LinksUpToDate>
  <CharactersWithSpaces>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Минстерства природных ресурсов, экологии и охраны окружающей среды Республики Марий Эл</dc:title>
  <dc:creator>Л.Ю.Леухина</dc:creator>
  <cp:lastModifiedBy>Л.Ю.Леухина</cp:lastModifiedBy>
  <cp:revision>3</cp:revision>
  <dcterms:created xsi:type="dcterms:W3CDTF">2018-04-17T08:50:00Z</dcterms:created>
  <dcterms:modified xsi:type="dcterms:W3CDTF">2018-04-17T09:07:00Z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3dc56f00-4082-43dd-92d9-9bd47f21ea93</vt:lpwstr>
  </property>
</Properties>
</file>